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7D24" w14:textId="77777777" w:rsidR="00FC7F00" w:rsidRPr="00747FCD" w:rsidRDefault="00FC7F00" w:rsidP="00747FCD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747FCD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298"/>
        <w:gridCol w:w="3226"/>
        <w:gridCol w:w="1305"/>
        <w:gridCol w:w="2804"/>
        <w:gridCol w:w="2129"/>
        <w:gridCol w:w="2798"/>
      </w:tblGrid>
      <w:tr w:rsidR="00FC7F00" w:rsidRPr="00747FCD" w14:paraId="491CFA4E" w14:textId="77777777" w:rsidTr="00470942">
        <w:tc>
          <w:tcPr>
            <w:tcW w:w="1897" w:type="pct"/>
            <w:gridSpan w:val="2"/>
            <w:shd w:val="clear" w:color="auto" w:fill="E7D8F0"/>
          </w:tcPr>
          <w:p w14:paraId="7A84B95F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48" w:type="pct"/>
            <w:shd w:val="clear" w:color="auto" w:fill="E7D8F0"/>
          </w:tcPr>
          <w:p w14:paraId="50C875E9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RAZRED: 3.</w:t>
            </w:r>
          </w:p>
        </w:tc>
        <w:tc>
          <w:tcPr>
            <w:tcW w:w="2655" w:type="pct"/>
            <w:gridSpan w:val="3"/>
            <w:shd w:val="clear" w:color="auto" w:fill="E7D8F0"/>
          </w:tcPr>
          <w:p w14:paraId="356043FC" w14:textId="6D146D59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323D03">
              <w:rPr>
                <w:rFonts w:eastAsia="Calibri" w:cstheme="minorHAnsi"/>
                <w:sz w:val="18"/>
                <w:szCs w:val="18"/>
              </w:rPr>
              <w:t xml:space="preserve"> 83.</w:t>
            </w:r>
          </w:p>
        </w:tc>
      </w:tr>
      <w:tr w:rsidR="00FC7F00" w:rsidRPr="00747FCD" w14:paraId="78D1198D" w14:textId="77777777" w:rsidTr="00470942">
        <w:tc>
          <w:tcPr>
            <w:tcW w:w="789" w:type="pct"/>
          </w:tcPr>
          <w:p w14:paraId="77BB616B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11" w:type="pct"/>
            <w:gridSpan w:val="5"/>
          </w:tcPr>
          <w:p w14:paraId="6A9532F7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FC7F00" w:rsidRPr="00747FCD" w14:paraId="2D1361DC" w14:textId="77777777" w:rsidTr="00470942">
        <w:tc>
          <w:tcPr>
            <w:tcW w:w="789" w:type="pct"/>
          </w:tcPr>
          <w:p w14:paraId="08CE1EAD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11" w:type="pct"/>
            <w:gridSpan w:val="5"/>
          </w:tcPr>
          <w:p w14:paraId="667B8E6A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KULTURA I MEDIJI</w:t>
            </w:r>
          </w:p>
        </w:tc>
      </w:tr>
      <w:tr w:rsidR="00FC7F00" w:rsidRPr="00747FCD" w14:paraId="7FA2C2E8" w14:textId="77777777" w:rsidTr="00470942">
        <w:tc>
          <w:tcPr>
            <w:tcW w:w="789" w:type="pct"/>
          </w:tcPr>
          <w:p w14:paraId="5EEA7DBD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11" w:type="pct"/>
            <w:gridSpan w:val="5"/>
          </w:tcPr>
          <w:p w14:paraId="64E6A708" w14:textId="77777777" w:rsidR="00FC7F00" w:rsidRPr="00747FCD" w:rsidRDefault="00FC7F00" w:rsidP="00747FC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47FCD">
              <w:rPr>
                <w:rFonts w:eastAsia="Calibri" w:cstheme="minorHAnsi"/>
                <w:b/>
                <w:sz w:val="18"/>
                <w:szCs w:val="18"/>
              </w:rPr>
              <w:t xml:space="preserve">Kako napraviti plakat (Plakat za film </w:t>
            </w:r>
            <w:r w:rsidRPr="00747FCD">
              <w:rPr>
                <w:rFonts w:eastAsia="Calibri" w:cstheme="minorHAnsi"/>
                <w:b/>
                <w:i/>
                <w:iCs/>
                <w:sz w:val="18"/>
                <w:szCs w:val="18"/>
              </w:rPr>
              <w:t>Vlak u snijegu</w:t>
            </w:r>
            <w:r w:rsidRPr="00747FCD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</w:tr>
      <w:tr w:rsidR="00FC7F00" w:rsidRPr="00747FCD" w14:paraId="6BF95361" w14:textId="77777777" w:rsidTr="00470942">
        <w:trPr>
          <w:trHeight w:val="3691"/>
        </w:trPr>
        <w:tc>
          <w:tcPr>
            <w:tcW w:w="789" w:type="pct"/>
          </w:tcPr>
          <w:p w14:paraId="221C38CB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2FBB76A0" w14:textId="77777777" w:rsidR="00FC7F00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11" w:type="pct"/>
            <w:gridSpan w:val="5"/>
          </w:tcPr>
          <w:p w14:paraId="45C2986A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Učenik razlikuje tiskane publikacije primjerene dobi i interesima.</w:t>
            </w:r>
          </w:p>
          <w:p w14:paraId="555DEE80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razlikuje knjige, udžbenike, časopise, plakate, strip, brošure, reklamne letke</w:t>
            </w:r>
          </w:p>
          <w:p w14:paraId="0F939618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stvara kroz igru vlastite uratke potaknute određenim medijskim sadržajem</w:t>
            </w:r>
          </w:p>
          <w:p w14:paraId="2BF1D848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OŠ HJ C.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Učenik pronalazi podatke koristeći se različitim izvorima primjerenima dobi učenika.</w:t>
            </w:r>
          </w:p>
          <w:p w14:paraId="78031985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prepoznaje različite izvore informacija: digitalni udžbenici, tekstovi u zabavno-obrazovnim časopisima i knjigama za djecu te na obrazovnim mrežnim stranicama</w:t>
            </w:r>
          </w:p>
          <w:p w14:paraId="29F6FB94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pronalazi i kombinira podatke iz različitih izvora primjerenih dobi</w:t>
            </w:r>
          </w:p>
          <w:p w14:paraId="031E24C7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izdvaja važne podatke iz teksta i razvrstava ih prema uputi, te prenosi tekst u druge oblike ili medije</w:t>
            </w:r>
          </w:p>
          <w:p w14:paraId="367588C3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560C6999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53BEB5F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istražuje, eksperimentira i slobodno radi na temi koja mu je bliska</w:t>
            </w:r>
          </w:p>
          <w:p w14:paraId="56C17EB7" w14:textId="77777777" w:rsidR="00E677F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stvara različite individualne uratke: stvara na dijalektu/mjesnom govoru</w:t>
            </w:r>
          </w:p>
          <w:p w14:paraId="58271F33" w14:textId="77777777" w:rsidR="00FC7F00" w:rsidRPr="00747FCD" w:rsidRDefault="00E677FD" w:rsidP="00E677F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FC7F00" w:rsidRPr="00747FCD">
              <w:rPr>
                <w:rFonts w:eastAsia="Arial" w:cstheme="minorHAnsi"/>
                <w:bCs/>
                <w:sz w:val="18"/>
                <w:szCs w:val="18"/>
              </w:rPr>
              <w:t xml:space="preserve"> piše i crta slikovnicu</w:t>
            </w:r>
            <w:r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="00FC7F00" w:rsidRPr="00747FCD">
              <w:rPr>
                <w:rFonts w:eastAsia="Arial" w:cstheme="minorHAnsi"/>
                <w:bCs/>
                <w:sz w:val="18"/>
                <w:szCs w:val="18"/>
              </w:rPr>
              <w:t xml:space="preserve"> glumi u igrokazu, stvara novinsku stranicu, piše pismo podrške, crta naslovnicu knjige, crta plakat, crta strip</w:t>
            </w:r>
          </w:p>
          <w:p w14:paraId="6FE4D6DE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razvija vlastiti potencijal za stvaralaštvo</w:t>
            </w:r>
          </w:p>
          <w:p w14:paraId="3913FFB4" w14:textId="77777777" w:rsidR="00BC1C8C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4F457C60" w14:textId="77777777" w:rsidR="00FC7F00" w:rsidRPr="00747FCD" w:rsidRDefault="00FC7F00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– razlikuje svakodnevne komunikacijske situacije </w:t>
            </w:r>
          </w:p>
          <w:p w14:paraId="37C13C80" w14:textId="77777777" w:rsidR="00FC7F00" w:rsidRDefault="005522D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– služi se novim riječima u skladu s komunikacijskom situacijom i temom</w:t>
            </w:r>
          </w:p>
          <w:p w14:paraId="0B3ADB3C" w14:textId="77777777" w:rsidR="00E25BC8" w:rsidRPr="00747FCD" w:rsidRDefault="00E25BC8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FC7F00" w:rsidRPr="00747FCD" w14:paraId="35FDC6EC" w14:textId="77777777" w:rsidTr="00470942">
        <w:trPr>
          <w:trHeight w:val="712"/>
        </w:trPr>
        <w:tc>
          <w:tcPr>
            <w:tcW w:w="3308" w:type="pct"/>
            <w:gridSpan w:val="4"/>
            <w:shd w:val="clear" w:color="auto" w:fill="E7D8F0"/>
          </w:tcPr>
          <w:p w14:paraId="53EAE2D4" w14:textId="456DDFDF" w:rsidR="00BC1C8C" w:rsidRPr="00747FCD" w:rsidRDefault="00FC7F00" w:rsidP="00747FCD">
            <w:pPr>
              <w:rPr>
                <w:rFonts w:eastAsia="Calibri" w:cstheme="minorHAnsi"/>
                <w:sz w:val="18"/>
                <w:szCs w:val="18"/>
              </w:rPr>
            </w:pPr>
            <w:r w:rsidRPr="00747FCD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7D8F0"/>
          </w:tcPr>
          <w:p w14:paraId="080D6DD7" w14:textId="03FC3CE7" w:rsidR="00FC7F00" w:rsidRPr="00470942" w:rsidRDefault="00FC7F00" w:rsidP="00470942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747FCD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961" w:type="pct"/>
            <w:shd w:val="clear" w:color="auto" w:fill="E7D8F0"/>
          </w:tcPr>
          <w:p w14:paraId="063B8F86" w14:textId="77777777" w:rsidR="00FC7F00" w:rsidRPr="00747FCD" w:rsidRDefault="00FC7F00" w:rsidP="00747FC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47FC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47FC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47FC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47FC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47FC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47FC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47FC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47FC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47FC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C7F00" w:rsidRPr="00747FCD" w14:paraId="3A569C24" w14:textId="77777777" w:rsidTr="00470942">
        <w:trPr>
          <w:trHeight w:val="2117"/>
        </w:trPr>
        <w:tc>
          <w:tcPr>
            <w:tcW w:w="3308" w:type="pct"/>
            <w:gridSpan w:val="4"/>
          </w:tcPr>
          <w:p w14:paraId="63C50AE6" w14:textId="77777777" w:rsidR="00747FCD" w:rsidRPr="00747FCD" w:rsidRDefault="00BC1C8C" w:rsidP="00747FC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47FCD">
              <w:rPr>
                <w:rFonts w:eastAsia="Calibri" w:cstheme="minorHAnsi"/>
                <w:b/>
                <w:bCs/>
                <w:sz w:val="18"/>
                <w:szCs w:val="18"/>
              </w:rPr>
              <w:t>1. PLAKAT – ŠTO JE TO?</w:t>
            </w:r>
          </w:p>
          <w:p w14:paraId="193FF81E" w14:textId="77777777" w:rsidR="00747FCD" w:rsidRPr="00747FCD" w:rsidRDefault="00BC1C8C" w:rsidP="00996A9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razlikuje knjige, udžbenike, časopise, plakate, strip, brošure, reklamne letke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razlikuje svakodnevne komunikacijske situacije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61E5337" w14:textId="77777777" w:rsidR="00BC1C8C" w:rsidRPr="00747FCD" w:rsidRDefault="00BC1C8C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146B474A" w14:textId="77777777" w:rsidR="00BC1C8C" w:rsidRPr="00747FCD" w:rsidRDefault="00BC1C8C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Učenici su prije dobili zadatak da promotre plakate koje viđaju 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putem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do škole i p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mogućnosti </w:t>
            </w:r>
            <w:r w:rsidR="00E25BC8" w:rsidRPr="00747FCD">
              <w:rPr>
                <w:rFonts w:eastAsia="Arial" w:cstheme="minorHAnsi"/>
                <w:bCs/>
                <w:sz w:val="18"/>
                <w:szCs w:val="18"/>
              </w:rPr>
              <w:t xml:space="preserve">ih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fotografiraju. </w:t>
            </w:r>
          </w:p>
          <w:p w14:paraId="729AA158" w14:textId="77777777" w:rsidR="00502629" w:rsidRPr="00747FCD" w:rsidRDefault="00BC1C8C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Učiteljica/učitelj pita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njima potiče komunikacijsku situaciju: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es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li vidjeli neke plakate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O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piš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ite ih. Š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to je pisalo na njima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to se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osim teksta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nalazilo na plakatu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47FCD">
              <w:rPr>
                <w:rFonts w:eastAsia="Arial" w:cstheme="minorHAnsi"/>
                <w:bCs/>
                <w:sz w:val="18"/>
                <w:szCs w:val="18"/>
              </w:rPr>
              <w:t>G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>dje su vidjeli plakate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G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>dje se sve mogu inače vidjeti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Ako su učenici snimili fotografije, one se prikazuju na računalu i razgovara se o izgledu i namjeni plakata (reklama proizvoda, događaja, izborni plakat…). Učiteljica/učitelj prikazuje učenicima fotografije nekih poznatih plakata 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>(H.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>Tolouse – Lautrec; Zagrebačka škola crtanog filma i sl.)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12CA767" w14:textId="77777777" w:rsidR="00BC1C8C" w:rsidRPr="00747FCD" w:rsidRDefault="00E677FD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Pokušajte objasniti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 što je to plakat i čemu služi</w:t>
            </w:r>
            <w:r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 Učiteljica/učitelj govori učenicima da riječ plakat dolazi od riječi </w:t>
            </w:r>
            <w:r w:rsidR="00502629" w:rsidRPr="00747FCD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 xml:space="preserve">plak 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što znači </w:t>
            </w:r>
            <w:r w:rsidR="00502629" w:rsidRPr="00747FCD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 xml:space="preserve">mrlja, krpica. </w:t>
            </w:r>
            <w:r w:rsidR="00502629" w:rsidRPr="00747FCD">
              <w:rPr>
                <w:rFonts w:eastAsia="Arial" w:cstheme="minorHAnsi"/>
                <w:bCs/>
                <w:sz w:val="18"/>
                <w:szCs w:val="18"/>
              </w:rPr>
              <w:t xml:space="preserve">Zaključuje se da je plakat vrsta obavijesti (oglasa) kojim se </w:t>
            </w:r>
            <w:r w:rsidR="005522D2" w:rsidRPr="00747FCD">
              <w:rPr>
                <w:rFonts w:eastAsia="Arial" w:cstheme="minorHAnsi"/>
                <w:bCs/>
                <w:sz w:val="18"/>
                <w:szCs w:val="18"/>
              </w:rPr>
              <w:t xml:space="preserve">obavještava ili reklamira neki događaj ili proizvod. </w:t>
            </w:r>
          </w:p>
          <w:p w14:paraId="191EECC4" w14:textId="77777777" w:rsidR="005522D2" w:rsidRPr="00747FCD" w:rsidRDefault="005522D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Plakat koji obavještava o nekom događaju mora sadržavati: naslov (o kojem se događaju radi, mjesto, vrijeme, sudionike i namjenu. (Zapisuje se na ploču.)</w:t>
            </w:r>
          </w:p>
          <w:p w14:paraId="526DE695" w14:textId="77777777" w:rsidR="005522D2" w:rsidRPr="00747FCD" w:rsidRDefault="005522D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  <w:p w14:paraId="5D33B1A0" w14:textId="77777777" w:rsidR="00E677FD" w:rsidRPr="00747FCD" w:rsidRDefault="005522D2" w:rsidP="00996A9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2. RAZLIKUJEMO OBAVIJEST I PLAKAT</w:t>
            </w:r>
          </w:p>
          <w:p w14:paraId="23323C9D" w14:textId="77777777" w:rsidR="00E677FD" w:rsidRPr="00747FCD" w:rsidRDefault="005522D2" w:rsidP="00996A9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razlikuje knjige, udžbenike, časopise, plakate, strip, brošure, reklamne letke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prepoznaje različite izvore informacija: digitalni udžbenici, tekstovi u zabavno-obrazovnim časopisima i knjigama za djecu te na obrazovnim mrežnim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lastRenderedPageBreak/>
              <w:t>stranicama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pronalazi i kombinira podatke iz različitih izvora primjerenih dobi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izdvaja važne podatke iz teksta i razvrstava ih prema uputi, te prenosi tekst u druge oblike ili medije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7B4863" w:rsidRPr="00747FCD">
              <w:rPr>
                <w:rFonts w:eastAsia="Arial" w:cstheme="minorHAnsi"/>
                <w:bCs/>
                <w:sz w:val="18"/>
                <w:szCs w:val="18"/>
              </w:rPr>
              <w:t xml:space="preserve"> služi se novim riječima u skladu s komunikacijskom situacijom i temom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594C25AE" w14:textId="77777777" w:rsidR="005522D2" w:rsidRPr="00747FCD" w:rsidRDefault="005522D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594E6B76" w14:textId="77777777" w:rsidR="005522D2" w:rsidRPr="00747FCD" w:rsidRDefault="005522D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Rad s udžbenikom: Učenici promatraju plakat u udžbeniku na </w:t>
            </w:r>
            <w:r w:rsidR="00996A91">
              <w:rPr>
                <w:rFonts w:eastAsia="Arial" w:cstheme="minorHAnsi"/>
                <w:bCs/>
                <w:sz w:val="18"/>
                <w:szCs w:val="18"/>
              </w:rPr>
              <w:t>23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str.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uočavaju podatke koji se nalaze na 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njemu</w:t>
            </w:r>
            <w:r w:rsidR="007B4863" w:rsidRPr="00747FCD">
              <w:rPr>
                <w:rFonts w:eastAsia="Arial" w:cstheme="minorHAnsi"/>
                <w:bCs/>
                <w:sz w:val="18"/>
                <w:szCs w:val="18"/>
              </w:rPr>
              <w:t xml:space="preserve"> te ga opisuju. Učiteljica/učitelj pita učenike na koja pitanja plakat daje odgovore (tko, što, gdje, kada) te koja još vrsta teksta daje odgovore na ista pitanja. Učenici bi trebali prepoznati da se radi o obavijesti te odgovaraju na pitanje koja je razlika između plakata i obavijesti. Nekoliko učenika može usmeno izreći kako bi glasila obavijest koja sadrži podatke s plakata u udžbeniku. </w:t>
            </w:r>
            <w:r w:rsidR="00F14712" w:rsidRPr="00747FCD">
              <w:rPr>
                <w:rFonts w:eastAsia="Arial" w:cstheme="minorHAnsi"/>
                <w:bCs/>
                <w:sz w:val="18"/>
                <w:szCs w:val="18"/>
              </w:rPr>
              <w:t>Zaključuje se da plakat uz tekst, sadrži i sliku, ilustraciju ili fotografiju te da mora biti uočljiv i privlačan da ljudima skrene pažnju.</w:t>
            </w:r>
          </w:p>
          <w:p w14:paraId="307D733F" w14:textId="77777777" w:rsidR="00F14712" w:rsidRPr="00747FCD" w:rsidRDefault="00F14712" w:rsidP="00747FC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57BB0882" w14:textId="77777777" w:rsidR="00E677FD" w:rsidRPr="00996A91" w:rsidRDefault="00F14712" w:rsidP="00996A9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i/>
                <w:iCs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 xml:space="preserve">3. IZRADA PLAKATA ZA FILM </w:t>
            </w:r>
            <w:r w:rsidRPr="00E677FD">
              <w:rPr>
                <w:rFonts w:eastAsia="Arial" w:cstheme="minorHAnsi"/>
                <w:b/>
                <w:i/>
                <w:iCs/>
                <w:sz w:val="18"/>
                <w:szCs w:val="18"/>
              </w:rPr>
              <w:t>VLAK U SNIJEGU</w:t>
            </w:r>
          </w:p>
          <w:p w14:paraId="3D424E26" w14:textId="77777777" w:rsidR="00E677FD" w:rsidRPr="00747FCD" w:rsidRDefault="00F14712" w:rsidP="00996A91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istražuje, eksperimentira i slobodno radi na temi koja mu je bliska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stvara različite individualne uratke: stvara na dijalektu/mjesnom govoru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piše i crta slikovnicu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glumi u igrokazu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stvara novinsku stranicu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piše pismo podrške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crta naslovnicu knjige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,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crta plakat, crta strip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razvija vlastiti potencijal za stvaralaštvo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3BCE95D" w14:textId="77777777" w:rsidR="00F14712" w:rsidRPr="00747FCD" w:rsidRDefault="00F1471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71515B4A" w14:textId="77777777" w:rsidR="00F14712" w:rsidRPr="00747FCD" w:rsidRDefault="00F14712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>Učiteljica/učitelj pita učenike o kojem su romanu razgovarali na prethodnom satu</w:t>
            </w:r>
            <w:r w:rsidR="00E677FD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oji je glavni događaj u romanu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? T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ko ga je napisao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Učenici čitaju tekst o filmu </w:t>
            </w:r>
            <w:r w:rsidRPr="00E25BC8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Vlak u snijegu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u rubrici </w:t>
            </w:r>
            <w:r w:rsidRPr="00747FCD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Oko teksta tekst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 xml:space="preserve">u udžbeniku na </w:t>
            </w:r>
            <w:r w:rsidR="00996A91">
              <w:rPr>
                <w:rFonts w:eastAsia="Arial" w:cstheme="minorHAnsi"/>
                <w:bCs/>
                <w:sz w:val="18"/>
                <w:szCs w:val="18"/>
              </w:rPr>
              <w:t>22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>str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 xml:space="preserve"> te izdvajaju važne podatke o filmu.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Učenici 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>se dijele u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grupe (4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E25BC8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>5 učenika)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 xml:space="preserve"> te dobivaju zadatak da naprave plakat za film </w:t>
            </w:r>
            <w:r w:rsidR="00760346" w:rsidRPr="00E25BC8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Vlak u snijegu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>. Učiteljica</w:t>
            </w:r>
            <w:r w:rsidR="00104A6C" w:rsidRPr="00747FCD">
              <w:rPr>
                <w:rFonts w:eastAsia="Arial" w:cstheme="minorHAnsi"/>
                <w:bCs/>
                <w:sz w:val="18"/>
                <w:szCs w:val="18"/>
              </w:rPr>
              <w:t>/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 xml:space="preserve">učitelj </w:t>
            </w:r>
            <w:r w:rsidR="00104A6C" w:rsidRPr="00747FCD">
              <w:rPr>
                <w:rFonts w:eastAsia="Arial" w:cstheme="minorHAnsi"/>
                <w:bCs/>
                <w:sz w:val="18"/>
                <w:szCs w:val="18"/>
              </w:rPr>
              <w:t>naglašava da plakat mora biti povezan sa sadržajem filma.</w:t>
            </w:r>
            <w:r w:rsidR="00760346" w:rsidRPr="00747FCD">
              <w:rPr>
                <w:rFonts w:eastAsia="Arial" w:cstheme="minorHAnsi"/>
                <w:bCs/>
                <w:sz w:val="18"/>
                <w:szCs w:val="18"/>
              </w:rPr>
              <w:t xml:space="preserve"> Prije izrade plakata mogu na internetu istražiti još podataka o filmu, a zatim izrađuju plakat kojim najavljuju gledanje filma u svojoj školi. </w:t>
            </w:r>
          </w:p>
          <w:p w14:paraId="59282329" w14:textId="77777777" w:rsidR="00E6075C" w:rsidRPr="00747FCD" w:rsidRDefault="00E6075C" w:rsidP="00996A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73D9D0B4" w14:textId="77777777" w:rsidR="00760346" w:rsidRPr="00747FCD" w:rsidRDefault="00760346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47FCD">
              <w:rPr>
                <w:rFonts w:eastAsia="Arial" w:cstheme="minorHAnsi"/>
                <w:b/>
                <w:sz w:val="18"/>
                <w:szCs w:val="18"/>
              </w:rPr>
              <w:t>N</w:t>
            </w:r>
            <w:r w:rsidR="00E6075C" w:rsidRPr="00747FCD">
              <w:rPr>
                <w:rFonts w:eastAsia="Arial" w:cstheme="minorHAnsi"/>
                <w:b/>
                <w:sz w:val="18"/>
                <w:szCs w:val="18"/>
              </w:rPr>
              <w:t>A PLOČI JE</w:t>
            </w:r>
            <w:r w:rsidRPr="00747FCD">
              <w:rPr>
                <w:rFonts w:eastAsia="Arial" w:cstheme="minorHAnsi"/>
                <w:b/>
                <w:sz w:val="18"/>
                <w:szCs w:val="18"/>
              </w:rPr>
              <w:t xml:space="preserve">: </w:t>
            </w:r>
          </w:p>
          <w:p w14:paraId="0628906A" w14:textId="77777777" w:rsidR="00996A91" w:rsidRDefault="00996A91" w:rsidP="00996A91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D38F245" w14:textId="77777777" w:rsidR="00760346" w:rsidRPr="00996A91" w:rsidRDefault="00760346" w:rsidP="00996A9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96A91">
              <w:rPr>
                <w:rFonts w:eastAsia="Arial" w:cstheme="minorHAnsi"/>
                <w:b/>
                <w:sz w:val="18"/>
                <w:szCs w:val="18"/>
              </w:rPr>
              <w:t xml:space="preserve">Plakat </w:t>
            </w:r>
          </w:p>
          <w:p w14:paraId="6CB33102" w14:textId="77777777" w:rsidR="00996A91" w:rsidRPr="00747FCD" w:rsidRDefault="00996A91" w:rsidP="00996A91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16C01CE" w14:textId="77777777" w:rsidR="00760346" w:rsidRPr="00747FCD" w:rsidRDefault="00760346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Plakat vrsta obavijesti (oglasa) kojim se obavještava reklamira neki događaj ili proizvod. </w:t>
            </w:r>
          </w:p>
          <w:p w14:paraId="178DFADA" w14:textId="77777777" w:rsidR="00760346" w:rsidRPr="00747FCD" w:rsidRDefault="00760346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Plakat koji obavještava o nekom događaju mora sadržavati: naslov (o kojem se događaju radi), mjesto, vrijeme, sudionike i namjenu. </w:t>
            </w:r>
          </w:p>
          <w:p w14:paraId="3CDD4DD2" w14:textId="77777777" w:rsidR="00760346" w:rsidRPr="00747FCD" w:rsidRDefault="00760346" w:rsidP="00747FC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Uz tekst, plakat mora imati i ilustraciju, fotografiju, sliku i sl. </w:t>
            </w:r>
            <w:r w:rsidR="004D61E0">
              <w:rPr>
                <w:rFonts w:eastAsia="Arial" w:cstheme="minorHAnsi"/>
                <w:bCs/>
                <w:sz w:val="18"/>
                <w:szCs w:val="18"/>
              </w:rPr>
              <w:t>kako</w:t>
            </w:r>
            <w:r w:rsidRPr="00747FCD">
              <w:rPr>
                <w:rFonts w:eastAsia="Arial" w:cstheme="minorHAnsi"/>
                <w:bCs/>
                <w:sz w:val="18"/>
                <w:szCs w:val="18"/>
              </w:rPr>
              <w:t xml:space="preserve"> bi bio uočljiv i privlačan. </w:t>
            </w:r>
          </w:p>
          <w:p w14:paraId="10FF35DA" w14:textId="77777777" w:rsidR="00FC7F00" w:rsidRDefault="00FC7F00" w:rsidP="00747FC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29C1A764" w14:textId="77777777" w:rsidR="00E25BC8" w:rsidRPr="00747FCD" w:rsidRDefault="00E25BC8" w:rsidP="00747FC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1" w:type="pct"/>
          </w:tcPr>
          <w:p w14:paraId="053F6DD7" w14:textId="77777777" w:rsidR="00FC7F00" w:rsidRPr="00747FCD" w:rsidRDefault="00FC7F00" w:rsidP="00747FC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61" w:type="pct"/>
          </w:tcPr>
          <w:p w14:paraId="6D6581A8" w14:textId="77777777" w:rsidR="00996A91" w:rsidRDefault="00996A91" w:rsidP="00996A9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A9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6A2BFED8" w14:textId="1AC54EC9" w:rsidR="00996A91" w:rsidRDefault="00996A91" w:rsidP="00996A9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A9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4709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1. Primjenjuje inovativna i kreativna rješenja.</w:t>
            </w:r>
          </w:p>
          <w:p w14:paraId="34DC8534" w14:textId="77777777" w:rsidR="00996A91" w:rsidRDefault="00996A91" w:rsidP="00996A9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A9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0C03C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C03C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C03C1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0AEEE27A" w14:textId="1F82A079" w:rsidR="00996A91" w:rsidRDefault="00996A91" w:rsidP="00996A9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A9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OŠ LK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76CF">
              <w:rPr>
                <w:rFonts w:ascii="Calibri" w:eastAsia="Calibri" w:hAnsi="Calibri" w:cs="Calibri"/>
                <w:sz w:val="18"/>
                <w:szCs w:val="18"/>
              </w:rPr>
              <w:t>Učenik likovnim i vizualnim izražavanjem interpretira različite sadržaje</w:t>
            </w:r>
            <w:r w:rsidR="00985F57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97319D9" w14:textId="77777777" w:rsidR="00996A91" w:rsidRDefault="00996A91" w:rsidP="00996A9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B33DCD" w14:textId="77777777" w:rsidR="00E976CF" w:rsidRPr="00747FCD" w:rsidRDefault="00E976CF" w:rsidP="00747FC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7B0F389" w14:textId="77777777" w:rsidR="00C35534" w:rsidRPr="00747FCD" w:rsidRDefault="00470942" w:rsidP="00747FCD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747FCD" w:rsidSect="00747FC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00"/>
    <w:rsid w:val="000C03C1"/>
    <w:rsid w:val="00104A6C"/>
    <w:rsid w:val="0023795C"/>
    <w:rsid w:val="00323D03"/>
    <w:rsid w:val="00470942"/>
    <w:rsid w:val="004D61E0"/>
    <w:rsid w:val="00502629"/>
    <w:rsid w:val="005522D2"/>
    <w:rsid w:val="00674B9A"/>
    <w:rsid w:val="00747FCD"/>
    <w:rsid w:val="00760346"/>
    <w:rsid w:val="007B4863"/>
    <w:rsid w:val="00985F57"/>
    <w:rsid w:val="00996A91"/>
    <w:rsid w:val="00A26185"/>
    <w:rsid w:val="00BC1C8C"/>
    <w:rsid w:val="00CB4C7F"/>
    <w:rsid w:val="00E25BC8"/>
    <w:rsid w:val="00E6075C"/>
    <w:rsid w:val="00E677FD"/>
    <w:rsid w:val="00E976CF"/>
    <w:rsid w:val="00F14712"/>
    <w:rsid w:val="00FC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0FD1"/>
  <w15:chartTrackingRefBased/>
  <w15:docId w15:val="{E053C426-F8AC-4199-BCEA-54CAF728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FC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C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F825-2E9D-490A-9D99-864619E4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2020-07-16T18:30:00Z</dcterms:created>
  <dcterms:modified xsi:type="dcterms:W3CDTF">2021-07-28T06:39:00Z</dcterms:modified>
</cp:coreProperties>
</file>